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7508"/>
        <w:gridCol w:w="1985"/>
      </w:tblGrid>
      <w:tr w:rsidR="005F12AD" w14:paraId="23FF8AAC" w14:textId="77777777" w:rsidTr="008D302D">
        <w:tc>
          <w:tcPr>
            <w:tcW w:w="9493" w:type="dxa"/>
            <w:gridSpan w:val="2"/>
          </w:tcPr>
          <w:p w14:paraId="101C2D39" w14:textId="580ABF02" w:rsidR="005F12AD" w:rsidRPr="00F6787A" w:rsidRDefault="005F12AD" w:rsidP="00F6787A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6787A">
              <w:rPr>
                <w:rFonts w:ascii="Arial" w:hAnsi="Arial" w:cs="Arial"/>
                <w:b/>
                <w:bCs/>
                <w:sz w:val="28"/>
                <w:szCs w:val="28"/>
              </w:rPr>
              <w:t>Combined Science</w:t>
            </w:r>
            <w:r w:rsidR="00CD086E" w:rsidRPr="00F6787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SEPARATE</w:t>
            </w:r>
            <w:r w:rsidRPr="00F6787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</w:t>
            </w:r>
            <w:r w:rsidR="0090360D" w:rsidRPr="00F6787A">
              <w:rPr>
                <w:rFonts w:ascii="Arial" w:hAnsi="Arial" w:cs="Arial"/>
                <w:b/>
                <w:bCs/>
                <w:sz w:val="28"/>
                <w:szCs w:val="28"/>
              </w:rPr>
              <w:t>HIGHER</w:t>
            </w:r>
            <w:r w:rsidRPr="00F6787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(AQA</w:t>
            </w:r>
            <w:r w:rsidR="006E5B24" w:rsidRPr="00F6787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 Trilogy</w:t>
            </w:r>
            <w:r w:rsidRPr="00F6787A">
              <w:rPr>
                <w:rFonts w:ascii="Arial" w:hAnsi="Arial" w:cs="Arial"/>
                <w:b/>
                <w:bCs/>
                <w:sz w:val="28"/>
                <w:szCs w:val="28"/>
              </w:rPr>
              <w:t>)</w:t>
            </w:r>
          </w:p>
        </w:tc>
      </w:tr>
      <w:tr w:rsidR="008651C6" w14:paraId="613C95A8" w14:textId="77777777" w:rsidTr="00632C10">
        <w:tc>
          <w:tcPr>
            <w:tcW w:w="7508" w:type="dxa"/>
          </w:tcPr>
          <w:p w14:paraId="31BE7D00" w14:textId="4A931404" w:rsidR="008651C6" w:rsidRPr="00F6787A" w:rsidRDefault="00520098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6787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Paper 1 </w:t>
            </w:r>
            <w:r w:rsidR="008651C6" w:rsidRPr="00F6787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  <w:r w:rsidRPr="00F6787A">
              <w:rPr>
                <w:rFonts w:ascii="Arial" w:hAnsi="Arial" w:cs="Arial"/>
                <w:b/>
                <w:bCs/>
                <w:sz w:val="28"/>
                <w:szCs w:val="28"/>
              </w:rPr>
              <w:t>s</w:t>
            </w:r>
          </w:p>
        </w:tc>
        <w:tc>
          <w:tcPr>
            <w:tcW w:w="1985" w:type="dxa"/>
          </w:tcPr>
          <w:p w14:paraId="1341E00A" w14:textId="35B311CC" w:rsidR="008651C6" w:rsidRPr="00F6787A" w:rsidRDefault="008651C6">
            <w:pPr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F6787A">
              <w:rPr>
                <w:rFonts w:ascii="Arial" w:hAnsi="Arial" w:cs="Arial"/>
                <w:b/>
                <w:bCs/>
                <w:sz w:val="28"/>
                <w:szCs w:val="28"/>
              </w:rPr>
              <w:t xml:space="preserve">Resources to support revision </w:t>
            </w:r>
          </w:p>
        </w:tc>
      </w:tr>
      <w:tr w:rsidR="008651C6" w14:paraId="0F80A21F" w14:textId="77777777" w:rsidTr="00632C10">
        <w:tc>
          <w:tcPr>
            <w:tcW w:w="7508" w:type="dxa"/>
          </w:tcPr>
          <w:p w14:paraId="6A00305A" w14:textId="77777777" w:rsidR="00CD086E" w:rsidRPr="00F6787A" w:rsidRDefault="00CD086E" w:rsidP="00CD086E">
            <w:pPr>
              <w:rPr>
                <w:rFonts w:ascii="Arial" w:hAnsi="Arial" w:cs="Arial"/>
                <w:b/>
                <w:bCs/>
              </w:rPr>
            </w:pPr>
            <w:r w:rsidRPr="00F6787A">
              <w:rPr>
                <w:rFonts w:ascii="Arial" w:hAnsi="Arial" w:cs="Arial"/>
                <w:b/>
                <w:bCs/>
              </w:rPr>
              <w:t xml:space="preserve">BIOLOGY </w:t>
            </w:r>
          </w:p>
          <w:p w14:paraId="244BD72C" w14:textId="77777777" w:rsidR="00CD086E" w:rsidRPr="00F6787A" w:rsidRDefault="00CD086E" w:rsidP="00CD08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Photosynthesis</w:t>
            </w:r>
            <w:r w:rsidRPr="00F6787A">
              <w:rPr>
                <w:rFonts w:ascii="Arial" w:hAnsi="Arial" w:cs="Arial"/>
              </w:rPr>
              <w:tab/>
            </w:r>
          </w:p>
          <w:p w14:paraId="0C8A6ABC" w14:textId="77777777" w:rsidR="00CD086E" w:rsidRPr="00F6787A" w:rsidRDefault="00CD086E" w:rsidP="00CD08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Diffusion</w:t>
            </w:r>
            <w:r w:rsidRPr="00F6787A">
              <w:rPr>
                <w:rFonts w:ascii="Arial" w:hAnsi="Arial" w:cs="Arial"/>
              </w:rPr>
              <w:tab/>
            </w:r>
          </w:p>
          <w:p w14:paraId="352D672B" w14:textId="77777777" w:rsidR="00CD086E" w:rsidRPr="00F6787A" w:rsidRDefault="00CD086E" w:rsidP="00CD08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Plant and animal cells</w:t>
            </w:r>
            <w:r w:rsidRPr="00F6787A">
              <w:rPr>
                <w:rFonts w:ascii="Arial" w:hAnsi="Arial" w:cs="Arial"/>
              </w:rPr>
              <w:tab/>
            </w:r>
          </w:p>
          <w:p w14:paraId="29DBB14B" w14:textId="77777777" w:rsidR="00CD086E" w:rsidRPr="00F6787A" w:rsidRDefault="00CD086E" w:rsidP="00CD08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 xml:space="preserve">Heart and blood </w:t>
            </w:r>
            <w:r w:rsidRPr="00F6787A">
              <w:rPr>
                <w:rFonts w:ascii="Arial" w:hAnsi="Arial" w:cs="Arial"/>
              </w:rPr>
              <w:tab/>
            </w:r>
          </w:p>
          <w:p w14:paraId="6C2D4776" w14:textId="77777777" w:rsidR="00CD086E" w:rsidRPr="00F6787A" w:rsidRDefault="00CD086E" w:rsidP="00CD08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Plant diseases</w:t>
            </w:r>
            <w:r w:rsidRPr="00F6787A">
              <w:rPr>
                <w:rFonts w:ascii="Arial" w:hAnsi="Arial" w:cs="Arial"/>
              </w:rPr>
              <w:tab/>
            </w:r>
          </w:p>
          <w:p w14:paraId="201B6312" w14:textId="77777777" w:rsidR="00CD086E" w:rsidRPr="00F6787A" w:rsidRDefault="00CD086E" w:rsidP="00CD08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Non communicable diseases and lifestyle choices</w:t>
            </w:r>
            <w:r w:rsidRPr="00F6787A">
              <w:rPr>
                <w:rFonts w:ascii="Arial" w:hAnsi="Arial" w:cs="Arial"/>
              </w:rPr>
              <w:tab/>
            </w:r>
          </w:p>
          <w:p w14:paraId="55B45DEA" w14:textId="77777777" w:rsidR="00CD086E" w:rsidRPr="00F6787A" w:rsidRDefault="00CD086E" w:rsidP="00CD086E">
            <w:pPr>
              <w:pStyle w:val="ListParagraph"/>
              <w:numPr>
                <w:ilvl w:val="0"/>
                <w:numId w:val="7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Monoclonal antibodies and vaccines</w:t>
            </w:r>
          </w:p>
          <w:p w14:paraId="0383B294" w14:textId="77777777" w:rsidR="00CD086E" w:rsidRPr="00F6787A" w:rsidRDefault="00CD086E" w:rsidP="00CD086E">
            <w:p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ab/>
            </w:r>
            <w:r w:rsidRPr="00F6787A">
              <w:rPr>
                <w:rFonts w:ascii="Arial" w:hAnsi="Arial" w:cs="Arial"/>
              </w:rPr>
              <w:tab/>
            </w:r>
            <w:r w:rsidRPr="00F6787A">
              <w:rPr>
                <w:rFonts w:ascii="Arial" w:hAnsi="Arial" w:cs="Arial"/>
              </w:rPr>
              <w:tab/>
            </w:r>
            <w:r w:rsidRPr="00F6787A">
              <w:rPr>
                <w:rFonts w:ascii="Arial" w:hAnsi="Arial" w:cs="Arial"/>
              </w:rPr>
              <w:tab/>
            </w:r>
            <w:r w:rsidRPr="00F6787A">
              <w:rPr>
                <w:rFonts w:ascii="Arial" w:hAnsi="Arial" w:cs="Arial"/>
              </w:rPr>
              <w:tab/>
            </w:r>
            <w:r w:rsidRPr="00F6787A">
              <w:rPr>
                <w:rFonts w:ascii="Arial" w:hAnsi="Arial" w:cs="Arial"/>
              </w:rPr>
              <w:tab/>
            </w:r>
          </w:p>
          <w:p w14:paraId="6E667FB3" w14:textId="77777777" w:rsidR="00CD086E" w:rsidRPr="00F6787A" w:rsidRDefault="00CD086E" w:rsidP="00CD086E">
            <w:pPr>
              <w:rPr>
                <w:rFonts w:ascii="Arial" w:hAnsi="Arial" w:cs="Arial"/>
                <w:b/>
                <w:bCs/>
              </w:rPr>
            </w:pPr>
            <w:r w:rsidRPr="00F6787A">
              <w:rPr>
                <w:rFonts w:ascii="Arial" w:hAnsi="Arial" w:cs="Arial"/>
                <w:b/>
                <w:bCs/>
              </w:rPr>
              <w:t xml:space="preserve">CHEMISTRY </w:t>
            </w:r>
          </w:p>
          <w:p w14:paraId="6D3DEF1C" w14:textId="77777777" w:rsidR="00CD086E" w:rsidRPr="00F6787A" w:rsidRDefault="00CD086E" w:rsidP="00CD08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Properties of small molecules and polymers</w:t>
            </w:r>
          </w:p>
          <w:p w14:paraId="7C0AF363" w14:textId="77777777" w:rsidR="00CD086E" w:rsidRPr="00F6787A" w:rsidRDefault="00CD086E" w:rsidP="00CD08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Transition metals and reactivity</w:t>
            </w:r>
            <w:r w:rsidRPr="00F6787A">
              <w:rPr>
                <w:rFonts w:ascii="Arial" w:hAnsi="Arial" w:cs="Arial"/>
              </w:rPr>
              <w:tab/>
            </w:r>
          </w:p>
          <w:p w14:paraId="4B2824A9" w14:textId="77777777" w:rsidR="00CD086E" w:rsidRPr="00F6787A" w:rsidRDefault="00CD086E" w:rsidP="00CD08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Conservation of mass and atom economy</w:t>
            </w:r>
            <w:r w:rsidRPr="00F6787A">
              <w:rPr>
                <w:rFonts w:ascii="Arial" w:hAnsi="Arial" w:cs="Arial"/>
              </w:rPr>
              <w:tab/>
            </w:r>
          </w:p>
          <w:p w14:paraId="5E133F6F" w14:textId="77777777" w:rsidR="00CD086E" w:rsidRPr="00F6787A" w:rsidRDefault="00CD086E" w:rsidP="00CD08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Electrolysis</w:t>
            </w:r>
            <w:r w:rsidRPr="00F6787A">
              <w:rPr>
                <w:rFonts w:ascii="Arial" w:hAnsi="Arial" w:cs="Arial"/>
              </w:rPr>
              <w:tab/>
            </w:r>
          </w:p>
          <w:p w14:paraId="23756F93" w14:textId="77777777" w:rsidR="00CD086E" w:rsidRPr="00F6787A" w:rsidRDefault="00CD086E" w:rsidP="00CD08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History of the atom and atomic structure</w:t>
            </w:r>
            <w:r w:rsidRPr="00F6787A">
              <w:rPr>
                <w:rFonts w:ascii="Arial" w:hAnsi="Arial" w:cs="Arial"/>
              </w:rPr>
              <w:tab/>
            </w:r>
          </w:p>
          <w:p w14:paraId="6B46239B" w14:textId="77777777" w:rsidR="00CD086E" w:rsidRPr="00F6787A" w:rsidRDefault="00CD086E" w:rsidP="00CD08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Amount of substance in relation to mass</w:t>
            </w:r>
            <w:r w:rsidRPr="00F6787A">
              <w:rPr>
                <w:rFonts w:ascii="Arial" w:hAnsi="Arial" w:cs="Arial"/>
              </w:rPr>
              <w:tab/>
            </w:r>
          </w:p>
          <w:p w14:paraId="7CD0DCE7" w14:textId="77777777" w:rsidR="00CD086E" w:rsidRPr="00F6787A" w:rsidRDefault="00CD086E" w:rsidP="00CD08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Energy profiles and fuel cells</w:t>
            </w:r>
            <w:r w:rsidRPr="00F6787A">
              <w:rPr>
                <w:rFonts w:ascii="Arial" w:hAnsi="Arial" w:cs="Arial"/>
              </w:rPr>
              <w:tab/>
            </w:r>
          </w:p>
          <w:p w14:paraId="73B783D3" w14:textId="77777777" w:rsidR="00CD086E" w:rsidRPr="00F6787A" w:rsidRDefault="00CD086E" w:rsidP="00CD08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States of matter and group 7</w:t>
            </w:r>
            <w:r w:rsidRPr="00F6787A">
              <w:rPr>
                <w:rFonts w:ascii="Arial" w:hAnsi="Arial" w:cs="Arial"/>
              </w:rPr>
              <w:tab/>
            </w:r>
          </w:p>
          <w:p w14:paraId="624923DF" w14:textId="77777777" w:rsidR="00CD086E" w:rsidRPr="00F6787A" w:rsidRDefault="00CD086E" w:rsidP="00CD086E">
            <w:pPr>
              <w:pStyle w:val="ListParagraph"/>
              <w:numPr>
                <w:ilvl w:val="0"/>
                <w:numId w:val="8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Endothermic and exothermic reactions</w:t>
            </w:r>
          </w:p>
          <w:p w14:paraId="2AF20358" w14:textId="77777777" w:rsidR="00CD086E" w:rsidRPr="00F6787A" w:rsidRDefault="00CD086E" w:rsidP="00CD086E">
            <w:pPr>
              <w:rPr>
                <w:rFonts w:ascii="Arial" w:hAnsi="Arial" w:cs="Arial"/>
                <w:b/>
                <w:bCs/>
              </w:rPr>
            </w:pPr>
            <w:r w:rsidRPr="00F6787A">
              <w:rPr>
                <w:rFonts w:ascii="Arial" w:hAnsi="Arial" w:cs="Arial"/>
                <w:b/>
                <w:bCs/>
              </w:rPr>
              <w:tab/>
            </w:r>
            <w:r w:rsidRPr="00F6787A">
              <w:rPr>
                <w:rFonts w:ascii="Arial" w:hAnsi="Arial" w:cs="Arial"/>
                <w:b/>
                <w:bCs/>
              </w:rPr>
              <w:tab/>
            </w:r>
            <w:r w:rsidRPr="00F6787A">
              <w:rPr>
                <w:rFonts w:ascii="Arial" w:hAnsi="Arial" w:cs="Arial"/>
                <w:b/>
                <w:bCs/>
              </w:rPr>
              <w:tab/>
            </w:r>
            <w:r w:rsidRPr="00F6787A">
              <w:rPr>
                <w:rFonts w:ascii="Arial" w:hAnsi="Arial" w:cs="Arial"/>
                <w:b/>
                <w:bCs/>
              </w:rPr>
              <w:tab/>
            </w:r>
            <w:r w:rsidRPr="00F6787A">
              <w:rPr>
                <w:rFonts w:ascii="Arial" w:hAnsi="Arial" w:cs="Arial"/>
                <w:b/>
                <w:bCs/>
              </w:rPr>
              <w:tab/>
            </w:r>
            <w:r w:rsidRPr="00F6787A">
              <w:rPr>
                <w:rFonts w:ascii="Arial" w:hAnsi="Arial" w:cs="Arial"/>
                <w:b/>
                <w:bCs/>
              </w:rPr>
              <w:tab/>
            </w:r>
            <w:r w:rsidRPr="00F6787A">
              <w:rPr>
                <w:rFonts w:ascii="Arial" w:hAnsi="Arial" w:cs="Arial"/>
                <w:b/>
                <w:bCs/>
              </w:rPr>
              <w:tab/>
            </w:r>
            <w:r w:rsidRPr="00F6787A">
              <w:rPr>
                <w:rFonts w:ascii="Arial" w:hAnsi="Arial" w:cs="Arial"/>
                <w:b/>
                <w:bCs/>
              </w:rPr>
              <w:tab/>
            </w:r>
          </w:p>
          <w:p w14:paraId="21771EF0" w14:textId="77777777" w:rsidR="00CD086E" w:rsidRPr="00F6787A" w:rsidRDefault="00CD086E" w:rsidP="00CD086E">
            <w:pPr>
              <w:rPr>
                <w:rFonts w:ascii="Arial" w:hAnsi="Arial" w:cs="Arial"/>
              </w:rPr>
            </w:pPr>
          </w:p>
          <w:p w14:paraId="71EA9A1A" w14:textId="77777777" w:rsidR="00CD086E" w:rsidRPr="00F6787A" w:rsidRDefault="00CD086E" w:rsidP="00CD086E">
            <w:pPr>
              <w:rPr>
                <w:rFonts w:ascii="Arial" w:hAnsi="Arial" w:cs="Arial"/>
                <w:b/>
                <w:bCs/>
              </w:rPr>
            </w:pPr>
            <w:r w:rsidRPr="00F6787A">
              <w:rPr>
                <w:rFonts w:ascii="Arial" w:hAnsi="Arial" w:cs="Arial"/>
                <w:b/>
                <w:bCs/>
              </w:rPr>
              <w:t xml:space="preserve">PHYSICS </w:t>
            </w:r>
          </w:p>
          <w:p w14:paraId="5026CB22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Resistors</w:t>
            </w:r>
            <w:r w:rsidRPr="00F6787A">
              <w:rPr>
                <w:rFonts w:ascii="Arial" w:hAnsi="Arial" w:cs="Arial"/>
              </w:rPr>
              <w:tab/>
            </w:r>
          </w:p>
          <w:p w14:paraId="7B4BC292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Current, potential difference and resistance</w:t>
            </w:r>
            <w:r w:rsidRPr="00F6787A">
              <w:rPr>
                <w:rFonts w:ascii="Arial" w:hAnsi="Arial" w:cs="Arial"/>
              </w:rPr>
              <w:tab/>
            </w:r>
          </w:p>
          <w:p w14:paraId="24745879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Density of materials and energy transfers</w:t>
            </w:r>
            <w:r w:rsidRPr="00F6787A">
              <w:rPr>
                <w:rFonts w:ascii="Arial" w:hAnsi="Arial" w:cs="Arial"/>
              </w:rPr>
              <w:tab/>
            </w:r>
          </w:p>
          <w:p w14:paraId="1E72D022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National and global energy resources</w:t>
            </w:r>
            <w:r w:rsidRPr="00F6787A">
              <w:rPr>
                <w:rFonts w:ascii="Arial" w:hAnsi="Arial" w:cs="Arial"/>
              </w:rPr>
              <w:tab/>
            </w:r>
          </w:p>
          <w:p w14:paraId="35A76857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Nuclear fission and fusion</w:t>
            </w:r>
            <w:r w:rsidRPr="00F6787A">
              <w:rPr>
                <w:rFonts w:ascii="Arial" w:hAnsi="Arial" w:cs="Arial"/>
              </w:rPr>
              <w:tab/>
            </w:r>
          </w:p>
          <w:p w14:paraId="725AB016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Changes in energy</w:t>
            </w:r>
            <w:r w:rsidRPr="00F6787A">
              <w:rPr>
                <w:rFonts w:ascii="Arial" w:hAnsi="Arial" w:cs="Arial"/>
              </w:rPr>
              <w:tab/>
            </w:r>
          </w:p>
          <w:p w14:paraId="1C223E12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Energy changes in a system</w:t>
            </w:r>
            <w:r w:rsidRPr="00F6787A">
              <w:rPr>
                <w:rFonts w:ascii="Arial" w:hAnsi="Arial" w:cs="Arial"/>
              </w:rPr>
              <w:tab/>
            </w:r>
          </w:p>
          <w:p w14:paraId="68B3F89A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Current, resistance and Potential difference</w:t>
            </w:r>
            <w:r w:rsidRPr="00F6787A">
              <w:rPr>
                <w:rFonts w:ascii="Arial" w:hAnsi="Arial" w:cs="Arial"/>
              </w:rPr>
              <w:tab/>
            </w:r>
          </w:p>
          <w:p w14:paraId="5B551166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Power and mains electricity</w:t>
            </w:r>
            <w:r w:rsidRPr="00F6787A">
              <w:rPr>
                <w:rFonts w:ascii="Arial" w:hAnsi="Arial" w:cs="Arial"/>
              </w:rPr>
              <w:tab/>
            </w:r>
          </w:p>
          <w:p w14:paraId="69894DA5" w14:textId="77777777" w:rsidR="00CD086E" w:rsidRPr="00F6787A" w:rsidRDefault="00CD086E" w:rsidP="00CD086E">
            <w:pPr>
              <w:pStyle w:val="ListParagraph"/>
              <w:numPr>
                <w:ilvl w:val="0"/>
                <w:numId w:val="9"/>
              </w:num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Particle motion and pressure in gases</w:t>
            </w:r>
          </w:p>
          <w:p w14:paraId="4B1AC173" w14:textId="6CEF3D00" w:rsidR="008D302D" w:rsidRPr="00F6787A" w:rsidRDefault="008D302D" w:rsidP="008D302D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14:paraId="2647933D" w14:textId="77777777" w:rsidR="008651C6" w:rsidRPr="00F6787A" w:rsidRDefault="0077669F">
            <w:p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GCSEPod</w:t>
            </w:r>
          </w:p>
          <w:p w14:paraId="100D80E7" w14:textId="77777777" w:rsidR="0077669F" w:rsidRPr="00F6787A" w:rsidRDefault="0077669F">
            <w:p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SENECA</w:t>
            </w:r>
          </w:p>
          <w:p w14:paraId="6903E4CF" w14:textId="77777777" w:rsidR="0077669F" w:rsidRPr="00F6787A" w:rsidRDefault="0077669F">
            <w:p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Cognito</w:t>
            </w:r>
          </w:p>
          <w:p w14:paraId="015D15DC" w14:textId="77777777" w:rsidR="0077669F" w:rsidRPr="00F6787A" w:rsidRDefault="0077669F">
            <w:p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 xml:space="preserve">GCSE Bitesize </w:t>
            </w:r>
          </w:p>
          <w:p w14:paraId="5A3DCA24" w14:textId="5BE58E46" w:rsidR="0077669F" w:rsidRPr="00F6787A" w:rsidRDefault="0077669F">
            <w:pPr>
              <w:rPr>
                <w:rFonts w:ascii="Arial" w:hAnsi="Arial" w:cs="Arial"/>
              </w:rPr>
            </w:pPr>
            <w:r w:rsidRPr="00F6787A">
              <w:rPr>
                <w:rFonts w:ascii="Arial" w:hAnsi="Arial" w:cs="Arial"/>
              </w:rPr>
              <w:t>CGP Revision Guides and Workbooks</w:t>
            </w:r>
          </w:p>
        </w:tc>
      </w:tr>
    </w:tbl>
    <w:p w14:paraId="088DAF85" w14:textId="70F9D425" w:rsidR="00435E22" w:rsidRDefault="00435E22"/>
    <w:p w14:paraId="3B4C8FA5" w14:textId="032F7EB1" w:rsidR="00307F98" w:rsidRDefault="00307F98"/>
    <w:p w14:paraId="501C064B" w14:textId="5E2A5BB7" w:rsidR="00307F98" w:rsidRDefault="00307F98"/>
    <w:p w14:paraId="7BB34665" w14:textId="101E55A6" w:rsidR="00307F98" w:rsidRDefault="00307F98"/>
    <w:p w14:paraId="76C877B3" w14:textId="77777777" w:rsidR="006E5B24" w:rsidRDefault="006E5B24"/>
    <w:p w14:paraId="561A108E" w14:textId="77777777" w:rsidR="00307F98" w:rsidRDefault="00307F98"/>
    <w:p w14:paraId="6951B9EA" w14:textId="09CB1FF6" w:rsidR="00FD394B" w:rsidRDefault="00FD394B"/>
    <w:p w14:paraId="5095D976" w14:textId="77777777" w:rsidR="00FD394B" w:rsidRDefault="00FD394B"/>
    <w:sectPr w:rsidR="00FD394B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12352E" w14:textId="77777777" w:rsidR="006F31EA" w:rsidRDefault="006F31EA" w:rsidP="00FD394B">
      <w:pPr>
        <w:spacing w:after="0" w:line="240" w:lineRule="auto"/>
      </w:pPr>
      <w:r>
        <w:separator/>
      </w:r>
    </w:p>
  </w:endnote>
  <w:endnote w:type="continuationSeparator" w:id="0">
    <w:p w14:paraId="175AF76F" w14:textId="77777777" w:rsidR="006F31EA" w:rsidRDefault="006F31EA" w:rsidP="00FD39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186062" w14:textId="78DAF028" w:rsidR="00FD394B" w:rsidRDefault="00FD394B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023C2B24" wp14:editId="155B411F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7560310" cy="273050"/>
              <wp:effectExtent l="0" t="0" r="0" b="12700"/>
              <wp:wrapNone/>
              <wp:docPr id="2" name="MSIPCM8a1f42588cf69b5b2fa23f05" descr="{&quot;HashCode&quot;:-45436510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0AC87C70" w14:textId="59594564" w:rsidR="00FD394B" w:rsidRPr="00FD394B" w:rsidRDefault="00FD394B" w:rsidP="00FD394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D394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3C2B24" id="_x0000_t202" coordsize="21600,21600" o:spt="202" path="m,l,21600r21600,l21600,xe">
              <v:stroke joinstyle="miter"/>
              <v:path gradientshapeok="t" o:connecttype="rect"/>
            </v:shapetype>
            <v:shape id="MSIPCM8a1f42588cf69b5b2fa23f05" o:spid="_x0000_s1027" type="#_x0000_t202" alt="{&quot;HashCode&quot;:-45436510,&quot;Height&quot;:841.0,&quot;Width&quot;:595.0,&quot;Placement&quot;:&quot;Footer&quot;,&quot;Index&quot;:&quot;Primary&quot;,&quot;Section&quot;:1,&quot;Top&quot;:0.0,&quot;Left&quot;:0.0}" style="position:absolute;margin-left:0;margin-top:805.35pt;width:595.3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" o:allowincell="f" filled="f" stroked="f" strokeweight=".5pt">
              <v:textbox inset="20pt,0,,0">
                <w:txbxContent>
                  <w:p w14:paraId="0AC87C70" w14:textId="59594564" w:rsidR="00FD394B" w:rsidRPr="00FD394B" w:rsidRDefault="00FD394B" w:rsidP="00FD394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D394B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95C79" w14:textId="77777777" w:rsidR="006F31EA" w:rsidRDefault="006F31EA" w:rsidP="00FD394B">
      <w:pPr>
        <w:spacing w:after="0" w:line="240" w:lineRule="auto"/>
      </w:pPr>
      <w:r>
        <w:separator/>
      </w:r>
    </w:p>
  </w:footnote>
  <w:footnote w:type="continuationSeparator" w:id="0">
    <w:p w14:paraId="78530188" w14:textId="77777777" w:rsidR="006F31EA" w:rsidRDefault="006F31EA" w:rsidP="00FD39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491E60" w14:textId="7A70D7AF" w:rsidR="00FD394B" w:rsidRDefault="00FD394B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0" allowOverlap="1" wp14:anchorId="560F506E" wp14:editId="46CB3F00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7560310" cy="273050"/>
              <wp:effectExtent l="0" t="0" r="0" b="12700"/>
              <wp:wrapNone/>
              <wp:docPr id="1" name="MSIPCM6c09440cae9e2f3682f055be" descr="{&quot;HashCode&quot;:-69574079,&quot;Height&quot;:841.0,&quot;Width&quot;:595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35301AF7" w14:textId="770ED5B7" w:rsidR="00FD394B" w:rsidRPr="00FD394B" w:rsidRDefault="00FD394B" w:rsidP="00FD394B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FD394B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0F506E" id="_x0000_t202" coordsize="21600,21600" o:spt="202" path="m,l,21600r21600,l21600,xe">
              <v:stroke joinstyle="miter"/>
              <v:path gradientshapeok="t" o:connecttype="rect"/>
            </v:shapetype>
            <v:shape id="MSIPCM6c09440cae9e2f3682f055be" o:spid="_x0000_s1026" type="#_x0000_t202" alt="{&quot;HashCode&quot;:-69574079,&quot;Height&quot;:841.0,&quot;Width&quot;:595.0,&quot;Placement&quot;:&quot;Header&quot;,&quot;Index&quot;:&quot;Primary&quot;,&quot;Section&quot;:1,&quot;Top&quot;:0.0,&quot;Left&quot;:0.0}" style="position:absolute;margin-left:0;margin-top:15pt;width:595.3pt;height:21.5pt;z-index:251656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" o:allowincell="f" filled="f" stroked="f" strokeweight=".5pt">
              <v:textbox inset="20pt,0,,0">
                <w:txbxContent>
                  <w:p w14:paraId="35301AF7" w14:textId="770ED5B7" w:rsidR="00FD394B" w:rsidRPr="00FD394B" w:rsidRDefault="00FD394B" w:rsidP="00FD394B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FD394B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86BE3"/>
    <w:multiLevelType w:val="hybridMultilevel"/>
    <w:tmpl w:val="59D0E3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B582C"/>
    <w:multiLevelType w:val="hybridMultilevel"/>
    <w:tmpl w:val="8E060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AC7C94"/>
    <w:multiLevelType w:val="hybridMultilevel"/>
    <w:tmpl w:val="100CF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EB7295"/>
    <w:multiLevelType w:val="hybridMultilevel"/>
    <w:tmpl w:val="1F0684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8174F1"/>
    <w:multiLevelType w:val="hybridMultilevel"/>
    <w:tmpl w:val="18CA84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2D56D7"/>
    <w:multiLevelType w:val="hybridMultilevel"/>
    <w:tmpl w:val="5BD800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5823A0"/>
    <w:multiLevelType w:val="hybridMultilevel"/>
    <w:tmpl w:val="AEF0C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F777298"/>
    <w:multiLevelType w:val="hybridMultilevel"/>
    <w:tmpl w:val="E6BA27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DEE7301"/>
    <w:multiLevelType w:val="hybridMultilevel"/>
    <w:tmpl w:val="8D64D1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0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394B"/>
    <w:rsid w:val="001B61DE"/>
    <w:rsid w:val="002F28EA"/>
    <w:rsid w:val="00307F98"/>
    <w:rsid w:val="00361C6A"/>
    <w:rsid w:val="00362D87"/>
    <w:rsid w:val="004160FD"/>
    <w:rsid w:val="00435E22"/>
    <w:rsid w:val="004E4BB0"/>
    <w:rsid w:val="004E5D93"/>
    <w:rsid w:val="005007B1"/>
    <w:rsid w:val="00520098"/>
    <w:rsid w:val="00563D12"/>
    <w:rsid w:val="005D2E5E"/>
    <w:rsid w:val="005F12AD"/>
    <w:rsid w:val="00632C10"/>
    <w:rsid w:val="006478BC"/>
    <w:rsid w:val="006E5B24"/>
    <w:rsid w:val="006F31EA"/>
    <w:rsid w:val="0077669F"/>
    <w:rsid w:val="00843F67"/>
    <w:rsid w:val="008651C6"/>
    <w:rsid w:val="008D302D"/>
    <w:rsid w:val="0090360D"/>
    <w:rsid w:val="009F57B9"/>
    <w:rsid w:val="00A24391"/>
    <w:rsid w:val="00AD630B"/>
    <w:rsid w:val="00BA154F"/>
    <w:rsid w:val="00C71251"/>
    <w:rsid w:val="00C7568B"/>
    <w:rsid w:val="00CD086E"/>
    <w:rsid w:val="00CE4A57"/>
    <w:rsid w:val="00DC3FFF"/>
    <w:rsid w:val="00F6787A"/>
    <w:rsid w:val="00F93DB5"/>
    <w:rsid w:val="00FB6058"/>
    <w:rsid w:val="00FD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1AA926B"/>
  <w15:chartTrackingRefBased/>
  <w15:docId w15:val="{E6758328-4D56-4D9A-B6A2-E76631E4C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D3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D3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394B"/>
  </w:style>
  <w:style w:type="paragraph" w:styleId="Footer">
    <w:name w:val="footer"/>
    <w:basedOn w:val="Normal"/>
    <w:link w:val="FooterChar"/>
    <w:uiPriority w:val="99"/>
    <w:unhideWhenUsed/>
    <w:rsid w:val="00FD394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394B"/>
  </w:style>
  <w:style w:type="paragraph" w:styleId="ListParagraph">
    <w:name w:val="List Paragraph"/>
    <w:basedOn w:val="Normal"/>
    <w:uiPriority w:val="34"/>
    <w:qFormat/>
    <w:rsid w:val="00FB60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 Meredith</dc:creator>
  <cp:keywords/>
  <dc:description/>
  <cp:lastModifiedBy>J Benson</cp:lastModifiedBy>
  <cp:revision>2</cp:revision>
  <dcterms:created xsi:type="dcterms:W3CDTF">2022-03-22T10:19:00Z</dcterms:created>
  <dcterms:modified xsi:type="dcterms:W3CDTF">2022-03-22T10:19:00Z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b3e3b5ea-4b98-4e48-b5c9-b587d8d98a9b_Enabled">
    <vt:lpwstr>true</vt:lpwstr>
  </property>
  <property fmtid="{D5CDD505-2E9C-101B-9397-08002B2CF9AE}" pid="3" name="MSIP_Label_b3e3b5ea-4b98-4e48-b5c9-b587d8d98a9b_SetDate">
    <vt:lpwstr>2022-03-22T10:19:41Z</vt:lpwstr>
  </property>
  <property fmtid="{D5CDD505-2E9C-101B-9397-08002B2CF9AE}" pid="4" name="MSIP_Label_b3e3b5ea-4b98-4e48-b5c9-b587d8d98a9b_Method">
    <vt:lpwstr>Privileged</vt:lpwstr>
  </property>
  <property fmtid="{D5CDD505-2E9C-101B-9397-08002B2CF9AE}" pid="5" name="MSIP_Label_b3e3b5ea-4b98-4e48-b5c9-b587d8d98a9b_Name">
    <vt:lpwstr>b3e3b5ea-4b98-4e48-b5c9-b587d8d98a9b</vt:lpwstr>
  </property>
  <property fmtid="{D5CDD505-2E9C-101B-9397-08002B2CF9AE}" pid="6" name="MSIP_Label_b3e3b5ea-4b98-4e48-b5c9-b587d8d98a9b_SiteId">
    <vt:lpwstr>a091745a-b7d8-4d7a-b2a6-1359053d4510</vt:lpwstr>
  </property>
  <property fmtid="{D5CDD505-2E9C-101B-9397-08002B2CF9AE}" pid="7" name="MSIP_Label_b3e3b5ea-4b98-4e48-b5c9-b587d8d98a9b_ActionId">
    <vt:lpwstr>503692e6-71b1-4b02-8263-f141b1c16383</vt:lpwstr>
  </property>
  <property fmtid="{D5CDD505-2E9C-101B-9397-08002B2CF9AE}" pid="8" name="MSIP_Label_b3e3b5ea-4b98-4e48-b5c9-b587d8d98a9b_ContentBits">
    <vt:lpwstr>3</vt:lpwstr>
  </property>
</Properties>
</file>