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D918" w14:textId="77777777" w:rsidR="003A53E0" w:rsidRDefault="00493C4C">
      <w:pPr>
        <w:spacing w:line="230" w:lineRule="auto"/>
        <w:jc w:val="right"/>
        <w:rPr>
          <w:rFonts w:ascii="Livvic" w:eastAsia="Livvic" w:hAnsi="Livvic" w:cs="Livvic"/>
          <w:sz w:val="20"/>
          <w:szCs w:val="20"/>
          <w:u w:val="single"/>
        </w:rPr>
      </w:pPr>
      <w:r>
        <w:rPr>
          <w:rFonts w:ascii="Livvic" w:eastAsia="Livvic" w:hAnsi="Livvic" w:cs="Livvic"/>
          <w:b/>
          <w:bCs/>
          <w:sz w:val="20"/>
          <w:szCs w:val="20"/>
        </w:rPr>
        <w:t>Name:</w:t>
      </w:r>
      <w:r>
        <w:rPr>
          <w:rFonts w:ascii="Livvic" w:eastAsia="Livvic" w:hAnsi="Livvic" w:cs="Livvic"/>
          <w:sz w:val="20"/>
          <w:szCs w:val="20"/>
          <w:u w:val="single"/>
        </w:rPr>
        <w:t xml:space="preserve">                                                                           ​</w:t>
      </w:r>
      <w:r>
        <w:rPr>
          <w:rFonts w:ascii="Livvic" w:eastAsia="Livvic" w:hAnsi="Livvic" w:cs="Livvic"/>
          <w:sz w:val="20"/>
          <w:szCs w:val="20"/>
        </w:rPr>
        <w:t xml:space="preserve">       ​</w:t>
      </w:r>
      <w:r>
        <w:rPr>
          <w:rFonts w:ascii="Livvic" w:eastAsia="Livvic" w:hAnsi="Livvic" w:cs="Livvic"/>
          <w:b/>
          <w:bCs/>
          <w:sz w:val="20"/>
          <w:szCs w:val="20"/>
        </w:rPr>
        <w:t xml:space="preserve">  Date:</w:t>
      </w:r>
      <w:r>
        <w:rPr>
          <w:rFonts w:ascii="Livvic" w:eastAsia="Livvic" w:hAnsi="Livvic" w:cs="Livvic"/>
          <w:sz w:val="20"/>
          <w:szCs w:val="20"/>
          <w:u w:val="single"/>
        </w:rPr>
        <w:t xml:space="preserve">                                                 ​</w:t>
      </w:r>
    </w:p>
    <w:p w14:paraId="52B4D919" w14:textId="77777777" w:rsidR="003A53E0" w:rsidRDefault="00493C4C">
      <w:pPr>
        <w:spacing w:before="380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2B4D91A" w14:textId="77777777" w:rsidR="003A53E0" w:rsidRDefault="00493C4C">
      <w:pPr>
        <w:spacing w:line="230" w:lineRule="auto"/>
        <w:rPr>
          <w:rFonts w:ascii="Livvic" w:eastAsia="Livvic" w:hAnsi="Livvic" w:cs="Livvic"/>
          <w:b/>
          <w:bCs/>
          <w:color w:val="409E9E"/>
          <w:sz w:val="40"/>
          <w:szCs w:val="40"/>
        </w:rPr>
      </w:pPr>
      <w:r>
        <w:rPr>
          <w:rFonts w:ascii="Livvic" w:eastAsia="Livvic" w:hAnsi="Livvic" w:cs="Livvic"/>
          <w:b/>
          <w:bCs/>
          <w:color w:val="409E9E"/>
          <w:sz w:val="40"/>
          <w:szCs w:val="40"/>
        </w:rPr>
        <w:t xml:space="preserve">KS3 Science Revision: Knowledge </w:t>
      </w:r>
      <w:proofErr w:type="spellStart"/>
      <w:r>
        <w:rPr>
          <w:rFonts w:ascii="Livvic" w:eastAsia="Livvic" w:hAnsi="Livvic" w:cs="Livvic"/>
          <w:b/>
          <w:bCs/>
          <w:color w:val="409E9E"/>
          <w:sz w:val="40"/>
          <w:szCs w:val="40"/>
        </w:rPr>
        <w:t>Organiser</w:t>
      </w:r>
      <w:proofErr w:type="spellEnd"/>
    </w:p>
    <w:p w14:paraId="52B4D91B" w14:textId="77777777" w:rsidR="003A53E0" w:rsidRDefault="00493C4C">
      <w:pPr>
        <w:spacing w:before="380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2B4D91C" w14:textId="77777777" w:rsidR="003A53E0" w:rsidRDefault="00493C4C">
      <w:pPr>
        <w:spacing w:line="230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  <w:r>
        <w:rPr>
          <w:rFonts w:ascii="Livvic" w:eastAsia="Livvic" w:hAnsi="Livvic" w:cs="Livvic"/>
          <w:b/>
          <w:bCs/>
          <w:color w:val="409E9E"/>
          <w:sz w:val="32"/>
          <w:szCs w:val="32"/>
        </w:rPr>
        <w:t>🧪​ Chemical Reactions</w:t>
      </w:r>
    </w:p>
    <w:p w14:paraId="52B4D91D" w14:textId="77777777" w:rsidR="003A53E0" w:rsidRDefault="003A53E0"/>
    <w:tbl>
      <w:tblPr>
        <w:tblStyle w:val="a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280"/>
        <w:gridCol w:w="4186"/>
      </w:tblGrid>
      <w:tr w:rsidR="003A53E0" w14:paraId="52B4D937" w14:textId="77777777">
        <w:tc>
          <w:tcPr>
            <w:tcW w:w="6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52B4D91E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tbl>
            <w:tblPr>
              <w:tblStyle w:val="a0"/>
              <w:tblW w:w="6159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079"/>
              <w:gridCol w:w="3080"/>
            </w:tblGrid>
            <w:tr w:rsidR="003A53E0" w14:paraId="52B4D921" w14:textId="77777777">
              <w:tc>
                <w:tcPr>
                  <w:tcW w:w="30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1F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Reaction Type</w:t>
                  </w:r>
                </w:p>
              </w:tc>
              <w:tc>
                <w:tcPr>
                  <w:tcW w:w="30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20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Key Concepts</w:t>
                  </w:r>
                </w:p>
              </w:tc>
            </w:tr>
            <w:tr w:rsidR="003A53E0" w14:paraId="52B4D925" w14:textId="77777777">
              <w:tc>
                <w:tcPr>
                  <w:tcW w:w="30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22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Metal + Acid</w:t>
                  </w:r>
                </w:p>
              </w:tc>
              <w:tc>
                <w:tcPr>
                  <w:tcW w:w="30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23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Produces a </w:t>
                  </w: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Salt + Hydrogen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>.</w:t>
                  </w:r>
                </w:p>
                <w:p w14:paraId="52B4D924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i/>
                      <w:iCs/>
                      <w:sz w:val="24"/>
                      <w:szCs w:val="24"/>
                    </w:rPr>
                    <w:t>Example: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Magnesium + Hydrochloric Acid → Magnesium Chloride + Hydrogen</w:t>
                  </w:r>
                </w:p>
              </w:tc>
            </w:tr>
            <w:tr w:rsidR="003A53E0" w14:paraId="52B4D92A" w14:textId="77777777">
              <w:tc>
                <w:tcPr>
                  <w:tcW w:w="30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26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Test for Gases</w:t>
                  </w:r>
                </w:p>
              </w:tc>
              <w:tc>
                <w:tcPr>
                  <w:tcW w:w="30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27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Hydrogen: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Lit splint makes </w:t>
                  </w:r>
                  <w:proofErr w:type="gramStart"/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>a '</w:t>
                  </w:r>
                  <w:proofErr w:type="gramEnd"/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>squeaky pop'.</w:t>
                  </w:r>
                </w:p>
                <w:p w14:paraId="52B4D928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Oxygen: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Relights a glowing splint.</w:t>
                  </w:r>
                </w:p>
                <w:p w14:paraId="52B4D929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Carbon Dioxide: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Turns limewater cloudy.</w:t>
                  </w:r>
                </w:p>
              </w:tc>
            </w:tr>
            <w:tr w:rsidR="003A53E0" w14:paraId="52B4D92F" w14:textId="77777777">
              <w:tc>
                <w:tcPr>
                  <w:tcW w:w="30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2B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Combustion</w:t>
                  </w:r>
                </w:p>
              </w:tc>
              <w:tc>
                <w:tcPr>
                  <w:tcW w:w="30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2C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Complete: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Fuel + Oxygen → Carbon Dioxide + Water</w:t>
                  </w:r>
                </w:p>
                <w:p w14:paraId="52B4D92D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Exothermic: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Releases heat energy to the surroundings (temperature rises).</w:t>
                  </w:r>
                </w:p>
                <w:p w14:paraId="52B4D92E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Endothermic: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Takes in heat energy (temperature drops).</w:t>
                  </w:r>
                </w:p>
              </w:tc>
            </w:tr>
          </w:tbl>
          <w:p w14:paraId="52B4D930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20" w:type="dxa"/>
              <w:bottom w:w="0" w:type="dxa"/>
              <w:right w:w="0" w:type="dxa"/>
            </w:tcMar>
          </w:tcPr>
          <w:p w14:paraId="52B4D931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tbl>
            <w:tblPr>
              <w:tblStyle w:val="a1"/>
              <w:tblW w:w="4066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800"/>
              <w:gridCol w:w="3266"/>
            </w:tblGrid>
            <w:tr w:rsidR="003A53E0" w14:paraId="52B4D935" w14:textId="77777777">
              <w:tc>
                <w:tcPr>
                  <w:tcW w:w="800" w:type="dxa"/>
                  <w:tcBorders>
                    <w:top w:val="single" w:sz="16" w:space="0" w:color="D90368"/>
                    <w:left w:val="single" w:sz="16" w:space="0" w:color="D90368"/>
                    <w:bottom w:val="single" w:sz="16" w:space="0" w:color="D90368"/>
                    <w:right w:val="nil"/>
                  </w:tcBorders>
                  <w:shd w:val="clear" w:color="auto" w:fill="EBEFF2"/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32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40"/>
                      <w:szCs w:val="40"/>
                    </w:rPr>
                  </w:pPr>
                  <w:r>
                    <w:rPr>
                      <w:rFonts w:ascii="Livvic" w:eastAsia="Livvic" w:hAnsi="Livvic" w:cs="Livvic"/>
                      <w:sz w:val="40"/>
                      <w:szCs w:val="40"/>
                    </w:rPr>
                    <w:t>🧠​</w:t>
                  </w:r>
                </w:p>
              </w:tc>
              <w:tc>
                <w:tcPr>
                  <w:tcW w:w="3266" w:type="dxa"/>
                  <w:tcBorders>
                    <w:top w:val="single" w:sz="16" w:space="0" w:color="D90368"/>
                    <w:left w:val="nil"/>
                    <w:bottom w:val="single" w:sz="16" w:space="0" w:color="D90368"/>
                    <w:right w:val="single" w:sz="16" w:space="0" w:color="D90368"/>
                  </w:tcBorders>
                  <w:shd w:val="clear" w:color="auto" w:fill="EBEFF2"/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33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Energy Profile:</w:t>
                  </w:r>
                </w:p>
                <w:p w14:paraId="52B4D934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In exothermic reactions, reactants have </w:t>
                  </w: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more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energy than products.</w:t>
                  </w:r>
                </w:p>
              </w:tc>
            </w:tr>
          </w:tbl>
          <w:p w14:paraId="52B4D936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52B4D938" w14:textId="77777777" w:rsidR="003A53E0" w:rsidRDefault="00493C4C">
      <w:pPr>
        <w:spacing w:before="220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2B4D939" w14:textId="77777777" w:rsidR="003A53E0" w:rsidRDefault="00493C4C">
      <w:pPr>
        <w:spacing w:line="230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  <w:r>
        <w:rPr>
          <w:rFonts w:ascii="Livvic" w:eastAsia="Livvic" w:hAnsi="Livvic" w:cs="Livvic"/>
          <w:b/>
          <w:bCs/>
          <w:color w:val="409E9E"/>
          <w:sz w:val="32"/>
          <w:szCs w:val="32"/>
        </w:rPr>
        <w:t>🧲​ Electromagnets &amp; Magnetism</w:t>
      </w:r>
    </w:p>
    <w:p w14:paraId="52B4D93A" w14:textId="77777777" w:rsidR="003A53E0" w:rsidRDefault="003A53E0"/>
    <w:tbl>
      <w:tblPr>
        <w:tblStyle w:val="a2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9"/>
        <w:gridCol w:w="7327"/>
      </w:tblGrid>
      <w:tr w:rsidR="003A53E0" w14:paraId="52B4D93E" w14:textId="77777777"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52B4D93B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73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20" w:type="dxa"/>
              <w:bottom w:w="0" w:type="dxa"/>
              <w:right w:w="0" w:type="dxa"/>
            </w:tcMar>
          </w:tcPr>
          <w:p w14:paraId="52B4D93C" w14:textId="77777777" w:rsidR="003A53E0" w:rsidRDefault="00493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Magnetic Fields:</w:t>
            </w:r>
            <w:r>
              <w:rPr>
                <w:rFonts w:ascii="Livvic" w:eastAsia="Livvic" w:hAnsi="Livvic" w:cs="Livvic"/>
                <w:sz w:val="24"/>
                <w:szCs w:val="24"/>
              </w:rPr>
              <w:t xml:space="preserve"> Lines travel </w:t>
            </w: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North to South</w:t>
            </w:r>
            <w:r>
              <w:rPr>
                <w:rFonts w:ascii="Livvic" w:eastAsia="Livvic" w:hAnsi="Livvic" w:cs="Livvic"/>
                <w:sz w:val="24"/>
                <w:szCs w:val="24"/>
              </w:rPr>
              <w:t>. Lines are closer together where the magnetic force is strongest (at the poles).</w:t>
            </w:r>
          </w:p>
          <w:p w14:paraId="52B4D93D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52B4D93F" w14:textId="77777777" w:rsidR="003A53E0" w:rsidRDefault="00493C4C">
      <w:r>
        <w:br w:type="page"/>
      </w:r>
    </w:p>
    <w:tbl>
      <w:tblPr>
        <w:tblStyle w:val="a3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9"/>
        <w:gridCol w:w="7327"/>
      </w:tblGrid>
      <w:tr w:rsidR="003A53E0" w14:paraId="52B4D94B" w14:textId="77777777"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52B4D940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73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20" w:type="dxa"/>
              <w:bottom w:w="0" w:type="dxa"/>
              <w:right w:w="0" w:type="dxa"/>
            </w:tcMar>
          </w:tcPr>
          <w:p w14:paraId="52B4D941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tbl>
            <w:tblPr>
              <w:tblStyle w:val="a4"/>
              <w:tblW w:w="7206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206"/>
            </w:tblGrid>
            <w:tr w:rsidR="003A53E0" w14:paraId="52B4D943" w14:textId="77777777">
              <w:tc>
                <w:tcPr>
                  <w:tcW w:w="7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42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Electromagnets vs Permanent Magnets</w:t>
                  </w:r>
                </w:p>
              </w:tc>
            </w:tr>
            <w:tr w:rsidR="003A53E0" w14:paraId="52B4D945" w14:textId="77777777">
              <w:tc>
                <w:tcPr>
                  <w:tcW w:w="7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44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How to make: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Wrap a coil of wire (solenoid) around an iron core and connect to a battery.</w:t>
                  </w:r>
                </w:p>
              </w:tc>
            </w:tr>
            <w:tr w:rsidR="003A53E0" w14:paraId="52B4D947" w14:textId="77777777">
              <w:tc>
                <w:tcPr>
                  <w:tcW w:w="7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46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 xml:space="preserve">Increase Strength </w:t>
                  </w:r>
                  <w:proofErr w:type="gramStart"/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by:</w:t>
                  </w:r>
                  <w:proofErr w:type="gramEnd"/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1. Increasing current (voltage) 2. Increasing number of turns on the coil 3. Using an iron core.</w:t>
                  </w:r>
                </w:p>
              </w:tc>
            </w:tr>
            <w:tr w:rsidR="003A53E0" w14:paraId="52B4D949" w14:textId="77777777">
              <w:tc>
                <w:tcPr>
                  <w:tcW w:w="7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48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Advantage: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Can be turned </w:t>
                  </w: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ON and OFF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. </w:t>
                  </w:r>
                  <w:proofErr w:type="gramStart"/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>Useful</w:t>
                  </w:r>
                  <w:proofErr w:type="gramEnd"/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for scrapyard cranes to drop metals.</w:t>
                  </w:r>
                </w:p>
              </w:tc>
            </w:tr>
          </w:tbl>
          <w:p w14:paraId="52B4D94A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52B4D94C" w14:textId="77777777" w:rsidR="003A53E0" w:rsidRDefault="00493C4C">
      <w:pPr>
        <w:spacing w:before="220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2B4D94D" w14:textId="77777777" w:rsidR="003A53E0" w:rsidRDefault="00493C4C">
      <w:pPr>
        <w:spacing w:line="230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  <w:r>
        <w:rPr>
          <w:rFonts w:ascii="Livvic" w:eastAsia="Livvic" w:hAnsi="Livvic" w:cs="Livvic"/>
          <w:b/>
          <w:bCs/>
          <w:color w:val="409E9E"/>
          <w:sz w:val="32"/>
          <w:szCs w:val="32"/>
        </w:rPr>
        <w:t>🔬​ Organisms &amp; Cells</w:t>
      </w:r>
    </w:p>
    <w:p w14:paraId="52B4D94E" w14:textId="77777777" w:rsidR="003A53E0" w:rsidRDefault="003A53E0"/>
    <w:tbl>
      <w:tblPr>
        <w:tblStyle w:val="a5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32"/>
        <w:gridCol w:w="5234"/>
      </w:tblGrid>
      <w:tr w:rsidR="003A53E0" w14:paraId="52B4D96B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52B4D94F" w14:textId="77777777" w:rsidR="003A53E0" w:rsidRDefault="00493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Animal Cells contain:</w:t>
            </w:r>
          </w:p>
          <w:p w14:paraId="52B4D950" w14:textId="77777777" w:rsidR="003A53E0" w:rsidRDefault="00493C4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Nucleus:</w:t>
            </w:r>
            <w:r>
              <w:rPr>
                <w:rFonts w:ascii="Livvic" w:eastAsia="Livvic" w:hAnsi="Livvic" w:cs="Livvic"/>
                <w:sz w:val="24"/>
                <w:szCs w:val="24"/>
              </w:rPr>
              <w:t xml:space="preserve"> Contains genetic material, controls cell.</w:t>
            </w:r>
          </w:p>
          <w:p w14:paraId="52B4D951" w14:textId="77777777" w:rsidR="003A53E0" w:rsidRDefault="00493C4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Cell Membrane:</w:t>
            </w:r>
            <w:r>
              <w:rPr>
                <w:rFonts w:ascii="Livvic" w:eastAsia="Livvic" w:hAnsi="Livvic" w:cs="Livvic"/>
                <w:sz w:val="24"/>
                <w:szCs w:val="24"/>
              </w:rPr>
              <w:t xml:space="preserve"> Controls what enters/leaves.</w:t>
            </w:r>
          </w:p>
          <w:p w14:paraId="52B4D952" w14:textId="77777777" w:rsidR="003A53E0" w:rsidRDefault="00493C4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Cytoplasm:</w:t>
            </w:r>
            <w:r>
              <w:rPr>
                <w:rFonts w:ascii="Livvic" w:eastAsia="Livvic" w:hAnsi="Livvic" w:cs="Livvic"/>
                <w:sz w:val="24"/>
                <w:szCs w:val="24"/>
              </w:rPr>
              <w:t xml:space="preserve"> Where chemical reactions happen.</w:t>
            </w:r>
          </w:p>
          <w:p w14:paraId="52B4D953" w14:textId="77777777" w:rsidR="003A53E0" w:rsidRDefault="00493C4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Mitochondria:</w:t>
            </w:r>
            <w:r>
              <w:rPr>
                <w:rFonts w:ascii="Livvic" w:eastAsia="Livvic" w:hAnsi="Livvic" w:cs="Livvic"/>
                <w:sz w:val="24"/>
                <w:szCs w:val="24"/>
              </w:rPr>
              <w:t xml:space="preserve"> Respiration (energy release).</w:t>
            </w:r>
          </w:p>
          <w:p w14:paraId="52B4D954" w14:textId="77777777" w:rsidR="003A53E0" w:rsidRDefault="00493C4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Ribosomes:</w:t>
            </w:r>
            <w:r>
              <w:rPr>
                <w:rFonts w:ascii="Livvic" w:eastAsia="Livvic" w:hAnsi="Livvic" w:cs="Livvic"/>
                <w:sz w:val="24"/>
                <w:szCs w:val="24"/>
              </w:rPr>
              <w:t xml:space="preserve"> Protein synthesis.</w:t>
            </w:r>
          </w:p>
          <w:p w14:paraId="52B4D955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tbl>
            <w:tblPr>
              <w:tblStyle w:val="a6"/>
              <w:tblW w:w="5112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800"/>
              <w:gridCol w:w="4312"/>
            </w:tblGrid>
            <w:tr w:rsidR="003A53E0" w14:paraId="52B4D95B" w14:textId="77777777">
              <w:tc>
                <w:tcPr>
                  <w:tcW w:w="800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nil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56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40"/>
                      <w:szCs w:val="40"/>
                    </w:rPr>
                  </w:pPr>
                  <w:r>
                    <w:rPr>
                      <w:rFonts w:ascii="Livvic" w:eastAsia="Livvic" w:hAnsi="Livvic" w:cs="Livvic"/>
                      <w:sz w:val="40"/>
                      <w:szCs w:val="40"/>
                    </w:rPr>
                    <w:t>💡​</w:t>
                  </w:r>
                </w:p>
              </w:tc>
              <w:tc>
                <w:tcPr>
                  <w:tcW w:w="4312" w:type="dxa"/>
                  <w:tcBorders>
                    <w:top w:val="single" w:sz="16" w:space="0" w:color="000000"/>
                    <w:left w:val="nil"/>
                    <w:bottom w:val="single" w:sz="16" w:space="0" w:color="000000"/>
                    <w:right w:val="single" w:sz="16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57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Plant Cells ONLY:</w:t>
                  </w:r>
                </w:p>
                <w:p w14:paraId="52B4D958" w14:textId="77777777" w:rsidR="003A53E0" w:rsidRDefault="00493C4C">
                  <w:pPr>
                    <w:widowControl w:val="0"/>
                    <w:numPr>
                      <w:ilvl w:val="0"/>
                      <w:numId w:val="7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Cell Wall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(support)</w:t>
                  </w:r>
                </w:p>
                <w:p w14:paraId="52B4D959" w14:textId="77777777" w:rsidR="003A53E0" w:rsidRDefault="00493C4C">
                  <w:pPr>
                    <w:widowControl w:val="0"/>
                    <w:numPr>
                      <w:ilvl w:val="0"/>
                      <w:numId w:val="7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Chloroplasts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(photosynthesis)</w:t>
                  </w:r>
                </w:p>
                <w:p w14:paraId="52B4D95A" w14:textId="77777777" w:rsidR="003A53E0" w:rsidRDefault="00493C4C">
                  <w:pPr>
                    <w:widowControl w:val="0"/>
                    <w:numPr>
                      <w:ilvl w:val="0"/>
                      <w:numId w:val="7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Permanent Vacuole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(cell sap)</w:t>
                  </w:r>
                </w:p>
              </w:tc>
            </w:tr>
          </w:tbl>
          <w:p w14:paraId="52B4D95C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20" w:type="dxa"/>
              <w:bottom w:w="0" w:type="dxa"/>
              <w:right w:w="0" w:type="dxa"/>
            </w:tcMar>
          </w:tcPr>
          <w:p w14:paraId="52B4D95D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tbl>
            <w:tblPr>
              <w:tblStyle w:val="a7"/>
              <w:tblW w:w="5113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556"/>
              <w:gridCol w:w="2557"/>
            </w:tblGrid>
            <w:tr w:rsidR="003A53E0" w14:paraId="52B4D960" w14:textId="77777777">
              <w:tc>
                <w:tcPr>
                  <w:tcW w:w="25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5E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Specialised</w:t>
                  </w:r>
                  <w:proofErr w:type="spellEnd"/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 xml:space="preserve"> Cells</w:t>
                  </w:r>
                </w:p>
              </w:tc>
              <w:tc>
                <w:tcPr>
                  <w:tcW w:w="25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5F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Adaptation</w:t>
                  </w:r>
                </w:p>
              </w:tc>
            </w:tr>
            <w:tr w:rsidR="003A53E0" w14:paraId="52B4D963" w14:textId="77777777">
              <w:tc>
                <w:tcPr>
                  <w:tcW w:w="25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61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Red Blood Cell</w:t>
                  </w:r>
                </w:p>
              </w:tc>
              <w:tc>
                <w:tcPr>
                  <w:tcW w:w="25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62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>No nucleus (more space for oxygen), biconcave shape (large surface area).</w:t>
                  </w:r>
                </w:p>
              </w:tc>
            </w:tr>
            <w:tr w:rsidR="003A53E0" w14:paraId="52B4D966" w14:textId="77777777">
              <w:tc>
                <w:tcPr>
                  <w:tcW w:w="25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64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Sperm Cell</w:t>
                  </w:r>
                </w:p>
              </w:tc>
              <w:tc>
                <w:tcPr>
                  <w:tcW w:w="25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65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>Tail for swimming, many mitochondria for energy.</w:t>
                  </w:r>
                </w:p>
              </w:tc>
            </w:tr>
            <w:tr w:rsidR="003A53E0" w14:paraId="52B4D969" w14:textId="77777777">
              <w:tc>
                <w:tcPr>
                  <w:tcW w:w="25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67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Root Hair Cell</w:t>
                  </w:r>
                </w:p>
              </w:tc>
              <w:tc>
                <w:tcPr>
                  <w:tcW w:w="25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68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>Large surface area to absorb water/minerals.</w:t>
                  </w:r>
                </w:p>
              </w:tc>
            </w:tr>
          </w:tbl>
          <w:p w14:paraId="52B4D96A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52B4D96C" w14:textId="77777777" w:rsidR="003A53E0" w:rsidRDefault="00493C4C">
      <w:pPr>
        <w:spacing w:before="220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2B4D96D" w14:textId="77777777" w:rsidR="003A53E0" w:rsidRDefault="00493C4C">
      <w:pPr>
        <w:spacing w:line="230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  <w:r>
        <w:br w:type="page"/>
      </w:r>
      <w:r>
        <w:rPr>
          <w:rFonts w:ascii="Livvic" w:eastAsia="Livvic" w:hAnsi="Livvic" w:cs="Livvic"/>
          <w:b/>
          <w:bCs/>
          <w:color w:val="409E9E"/>
          <w:sz w:val="32"/>
          <w:szCs w:val="32"/>
        </w:rPr>
        <w:lastRenderedPageBreak/>
        <w:t>🌊​ Waves &amp; Energy</w:t>
      </w:r>
    </w:p>
    <w:p w14:paraId="52B4D96E" w14:textId="77777777" w:rsidR="003A53E0" w:rsidRDefault="003A53E0"/>
    <w:tbl>
      <w:tblPr>
        <w:tblStyle w:val="a8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32"/>
        <w:gridCol w:w="5234"/>
      </w:tblGrid>
      <w:tr w:rsidR="003A53E0" w14:paraId="52B4D986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120" w:type="dxa"/>
            </w:tcMar>
          </w:tcPr>
          <w:p w14:paraId="52B4D96F" w14:textId="77777777" w:rsidR="003A53E0" w:rsidRDefault="00493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Wave Properties</w:t>
            </w:r>
          </w:p>
          <w:p w14:paraId="52B4D970" w14:textId="77777777" w:rsidR="003A53E0" w:rsidRDefault="00493C4C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Transverse:</w:t>
            </w:r>
            <w:r>
              <w:rPr>
                <w:rFonts w:ascii="Livvic" w:eastAsia="Livvic" w:hAnsi="Livvic" w:cs="Livvic"/>
                <w:sz w:val="24"/>
                <w:szCs w:val="24"/>
              </w:rPr>
              <w:t xml:space="preserve"> Vibrations are at 90° to direction of travel (e.g., Light, Ripples).</w:t>
            </w:r>
          </w:p>
          <w:p w14:paraId="52B4D971" w14:textId="77777777" w:rsidR="003A53E0" w:rsidRDefault="00493C4C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Longitudinal:</w:t>
            </w:r>
            <w:r>
              <w:rPr>
                <w:rFonts w:ascii="Livvic" w:eastAsia="Livvic" w:hAnsi="Livvic" w:cs="Livvic"/>
                <w:sz w:val="24"/>
                <w:szCs w:val="24"/>
              </w:rPr>
              <w:t xml:space="preserve"> Vibrations are parallel to direction of travel (e.g., Sound).</w:t>
            </w:r>
          </w:p>
          <w:p w14:paraId="52B4D972" w14:textId="77777777" w:rsidR="003A53E0" w:rsidRDefault="00493C4C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Amplitude:</w:t>
            </w:r>
            <w:r>
              <w:rPr>
                <w:rFonts w:ascii="Livvic" w:eastAsia="Livvic" w:hAnsi="Livvic" w:cs="Livvic"/>
                <w:sz w:val="24"/>
                <w:szCs w:val="24"/>
              </w:rPr>
              <w:t xml:space="preserve"> Height from rest to peak.</w:t>
            </w:r>
          </w:p>
          <w:p w14:paraId="52B4D973" w14:textId="77777777" w:rsidR="003A53E0" w:rsidRDefault="00493C4C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Wavelength:</w:t>
            </w:r>
            <w:r>
              <w:rPr>
                <w:rFonts w:ascii="Livvic" w:eastAsia="Livvic" w:hAnsi="Livvic" w:cs="Livvic"/>
                <w:sz w:val="24"/>
                <w:szCs w:val="24"/>
              </w:rPr>
              <w:t xml:space="preserve"> Distance from peak to peak.</w:t>
            </w:r>
          </w:p>
          <w:p w14:paraId="52B4D974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tbl>
            <w:tblPr>
              <w:tblStyle w:val="a9"/>
              <w:tblW w:w="5112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800"/>
              <w:gridCol w:w="4312"/>
            </w:tblGrid>
            <w:tr w:rsidR="003A53E0" w14:paraId="52B4D978" w14:textId="77777777">
              <w:tc>
                <w:tcPr>
                  <w:tcW w:w="800" w:type="dxa"/>
                  <w:tcBorders>
                    <w:top w:val="single" w:sz="16" w:space="0" w:color="409E9E"/>
                    <w:left w:val="single" w:sz="16" w:space="0" w:color="409E9E"/>
                    <w:bottom w:val="single" w:sz="16" w:space="0" w:color="409E9E"/>
                    <w:right w:val="nil"/>
                  </w:tcBorders>
                  <w:shd w:val="clear" w:color="auto" w:fill="F9FDFF"/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75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40"/>
                      <w:szCs w:val="40"/>
                    </w:rPr>
                  </w:pPr>
                  <w:r>
                    <w:rPr>
                      <w:rFonts w:ascii="Livvic" w:eastAsia="Livvic" w:hAnsi="Livvic" w:cs="Livvic"/>
                      <w:sz w:val="40"/>
                      <w:szCs w:val="40"/>
                    </w:rPr>
                    <w:t>📢​</w:t>
                  </w:r>
                </w:p>
              </w:tc>
              <w:tc>
                <w:tcPr>
                  <w:tcW w:w="4312" w:type="dxa"/>
                  <w:tcBorders>
                    <w:top w:val="single" w:sz="16" w:space="0" w:color="409E9E"/>
                    <w:left w:val="nil"/>
                    <w:bottom w:val="single" w:sz="16" w:space="0" w:color="409E9E"/>
                    <w:right w:val="single" w:sz="16" w:space="0" w:color="409E9E"/>
                  </w:tcBorders>
                  <w:shd w:val="clear" w:color="auto" w:fill="F9FDFF"/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76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Wave Equation:</w:t>
                  </w:r>
                </w:p>
                <w:p w14:paraId="52B4D977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>Speed (v) = Frequency (f) × Wavelength (λ)</w:t>
                  </w:r>
                </w:p>
              </w:tc>
            </w:tr>
          </w:tbl>
          <w:p w14:paraId="52B4D979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20" w:type="dxa"/>
              <w:bottom w:w="0" w:type="dxa"/>
              <w:right w:w="0" w:type="dxa"/>
            </w:tcMar>
          </w:tcPr>
          <w:p w14:paraId="52B4D97A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tbl>
            <w:tblPr>
              <w:tblStyle w:val="aa"/>
              <w:tblW w:w="5113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5113"/>
            </w:tblGrid>
            <w:tr w:rsidR="003A53E0" w14:paraId="52B4D97C" w14:textId="77777777">
              <w:tc>
                <w:tcPr>
                  <w:tcW w:w="51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7B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Energy Stores &amp; Transfers</w:t>
                  </w:r>
                </w:p>
              </w:tc>
            </w:tr>
            <w:tr w:rsidR="003A53E0" w14:paraId="52B4D97E" w14:textId="77777777">
              <w:tc>
                <w:tcPr>
                  <w:tcW w:w="51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7D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Stores: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Kinetic (moving), GPE (high up), Chemical (food/fuel/batteries), Thermal (hot), Elastic (stretched).</w:t>
                  </w:r>
                </w:p>
              </w:tc>
            </w:tr>
            <w:tr w:rsidR="003A53E0" w14:paraId="52B4D980" w14:textId="77777777">
              <w:tc>
                <w:tcPr>
                  <w:tcW w:w="51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7F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Conservation of Energy: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Energy cannot be created or destroyed, only transferred.</w:t>
                  </w:r>
                </w:p>
              </w:tc>
            </w:tr>
            <w:tr w:rsidR="003A53E0" w14:paraId="52B4D982" w14:textId="77777777">
              <w:tc>
                <w:tcPr>
                  <w:tcW w:w="51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81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Wasted Energy: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Usually dissipates as </w:t>
                  </w: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Heat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(thermal) or </w:t>
                  </w: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Sound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to the surroundings.</w:t>
                  </w:r>
                </w:p>
              </w:tc>
            </w:tr>
            <w:tr w:rsidR="003A53E0" w14:paraId="52B4D984" w14:textId="77777777">
              <w:tc>
                <w:tcPr>
                  <w:tcW w:w="51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52B4D983" w14:textId="77777777" w:rsidR="003A53E0" w:rsidRDefault="00493C4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30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  <w:r>
                    <w:rPr>
                      <w:rFonts w:ascii="Livvic" w:eastAsia="Livvic" w:hAnsi="Livvic" w:cs="Livvic"/>
                      <w:b/>
                      <w:bCs/>
                      <w:sz w:val="24"/>
                      <w:szCs w:val="24"/>
                    </w:rPr>
                    <w:t>Efficiency (%)</w:t>
                  </w:r>
                  <w:r>
                    <w:rPr>
                      <w:rFonts w:ascii="Livvic" w:eastAsia="Livvic" w:hAnsi="Livvic" w:cs="Livvic"/>
                      <w:sz w:val="24"/>
                      <w:szCs w:val="24"/>
                    </w:rPr>
                    <w:t xml:space="preserve"> = (Useful Energy Out ÷ Total Energy In) × 100</w:t>
                  </w:r>
                </w:p>
              </w:tc>
            </w:tr>
          </w:tbl>
          <w:p w14:paraId="52B4D985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52B4D987" w14:textId="77777777" w:rsidR="003A53E0" w:rsidRDefault="00493C4C">
      <w:pPr>
        <w:spacing w:before="220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2B4D988" w14:textId="77777777" w:rsidR="003A53E0" w:rsidRDefault="00493C4C">
      <w:pPr>
        <w:spacing w:line="230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  <w:r>
        <w:rPr>
          <w:rFonts w:ascii="Livvic" w:eastAsia="Livvic" w:hAnsi="Livvic" w:cs="Livvic"/>
          <w:b/>
          <w:bCs/>
          <w:color w:val="409E9E"/>
          <w:sz w:val="32"/>
          <w:szCs w:val="32"/>
        </w:rPr>
        <w:t>🧠​ Quick Check Questions</w:t>
      </w:r>
    </w:p>
    <w:p w14:paraId="52B4D989" w14:textId="77777777" w:rsidR="003A53E0" w:rsidRDefault="00493C4C">
      <w:pPr>
        <w:spacing w:before="220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2B4D98A" w14:textId="77777777" w:rsidR="003A53E0" w:rsidRDefault="00493C4C">
      <w:pPr>
        <w:spacing w:line="230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sz w:val="24"/>
          <w:szCs w:val="24"/>
        </w:rPr>
        <w:t>Cover the notes above and test yourself.</w:t>
      </w:r>
    </w:p>
    <w:p w14:paraId="52B4D98B" w14:textId="77777777" w:rsidR="003A53E0" w:rsidRDefault="003A53E0"/>
    <w:tbl>
      <w:tblPr>
        <w:tblStyle w:val="ab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32"/>
        <w:gridCol w:w="5234"/>
      </w:tblGrid>
      <w:tr w:rsidR="003A53E0" w14:paraId="52B4D98E" w14:textId="77777777">
        <w:tc>
          <w:tcPr>
            <w:tcW w:w="5232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2B4D98C" w14:textId="77777777" w:rsidR="003A53E0" w:rsidRDefault="00493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Question</w:t>
            </w:r>
          </w:p>
        </w:tc>
        <w:tc>
          <w:tcPr>
            <w:tcW w:w="5233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2B4D98D" w14:textId="77777777" w:rsidR="003A53E0" w:rsidRDefault="00493C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Answer Space</w:t>
            </w:r>
          </w:p>
        </w:tc>
      </w:tr>
      <w:tr w:rsidR="003A53E0" w14:paraId="52B4D992" w14:textId="77777777">
        <w:tc>
          <w:tcPr>
            <w:tcW w:w="5232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2B4D98F" w14:textId="77777777" w:rsidR="003A53E0" w:rsidRDefault="00493C4C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What gas is produced when magnesium reacts with acid?</w:t>
            </w:r>
          </w:p>
        </w:tc>
        <w:tc>
          <w:tcPr>
            <w:tcW w:w="5233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2B4D990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</w:pPr>
          </w:p>
          <w:p w14:paraId="52B4D991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</w:pPr>
          </w:p>
        </w:tc>
      </w:tr>
      <w:tr w:rsidR="003A53E0" w14:paraId="52B4D996" w14:textId="77777777">
        <w:tc>
          <w:tcPr>
            <w:tcW w:w="5232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2B4D993" w14:textId="77777777" w:rsidR="003A53E0" w:rsidRDefault="00493C4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Name two ways to make an electromagnet stronger.</w:t>
            </w:r>
          </w:p>
        </w:tc>
        <w:tc>
          <w:tcPr>
            <w:tcW w:w="5233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2B4D994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</w:pPr>
          </w:p>
          <w:p w14:paraId="52B4D995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</w:pPr>
          </w:p>
        </w:tc>
      </w:tr>
      <w:tr w:rsidR="003A53E0" w14:paraId="52B4D99A" w14:textId="77777777">
        <w:tc>
          <w:tcPr>
            <w:tcW w:w="5232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2B4D997" w14:textId="77777777" w:rsidR="003A53E0" w:rsidRDefault="00493C4C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Give two differences between plant and animal cells.</w:t>
            </w:r>
          </w:p>
        </w:tc>
        <w:tc>
          <w:tcPr>
            <w:tcW w:w="5233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2B4D998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</w:pPr>
          </w:p>
          <w:p w14:paraId="52B4D999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</w:pPr>
          </w:p>
        </w:tc>
      </w:tr>
      <w:tr w:rsidR="003A53E0" w14:paraId="52B4D99E" w14:textId="77777777">
        <w:tc>
          <w:tcPr>
            <w:tcW w:w="5232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2B4D99B" w14:textId="77777777" w:rsidR="003A53E0" w:rsidRDefault="00493C4C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 xml:space="preserve">Calculate the speed of a wave with </w:t>
            </w:r>
            <w:proofErr w:type="spellStart"/>
            <w:r>
              <w:rPr>
                <w:rFonts w:ascii="Livvic" w:eastAsia="Livvic" w:hAnsi="Livvic" w:cs="Livvic"/>
                <w:sz w:val="24"/>
                <w:szCs w:val="24"/>
              </w:rPr>
              <w:t>freq</w:t>
            </w:r>
            <w:proofErr w:type="spellEnd"/>
            <w:r>
              <w:rPr>
                <w:rFonts w:ascii="Livvic" w:eastAsia="Livvic" w:hAnsi="Livvic" w:cs="Livvic"/>
                <w:sz w:val="24"/>
                <w:szCs w:val="24"/>
              </w:rPr>
              <w:t xml:space="preserve"> 50Hz and wavelength 2m.</w:t>
            </w:r>
          </w:p>
        </w:tc>
        <w:tc>
          <w:tcPr>
            <w:tcW w:w="5233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2B4D99C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</w:pPr>
          </w:p>
          <w:p w14:paraId="52B4D99D" w14:textId="77777777" w:rsidR="003A53E0" w:rsidRDefault="003A53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</w:pPr>
          </w:p>
        </w:tc>
      </w:tr>
    </w:tbl>
    <w:p w14:paraId="52B4D99F" w14:textId="77777777" w:rsidR="003A53E0" w:rsidRDefault="003A53E0"/>
    <w:p w14:paraId="52B4D9A0" w14:textId="77777777" w:rsidR="003A53E0" w:rsidRDefault="003A53E0"/>
    <w:p w14:paraId="52B4D9A1" w14:textId="77777777" w:rsidR="003A53E0" w:rsidRDefault="003A53E0"/>
    <w:sectPr w:rsidR="003A53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09EDB" w14:textId="77777777" w:rsidR="0012460E" w:rsidRDefault="0012460E" w:rsidP="00AD52D5">
      <w:pPr>
        <w:spacing w:line="240" w:lineRule="auto"/>
      </w:pPr>
      <w:r>
        <w:separator/>
      </w:r>
    </w:p>
  </w:endnote>
  <w:endnote w:type="continuationSeparator" w:id="0">
    <w:p w14:paraId="21B8555E" w14:textId="77777777" w:rsidR="0012460E" w:rsidRDefault="0012460E" w:rsidP="00AD52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vvic">
    <w:charset w:val="00"/>
    <w:family w:val="auto"/>
    <w:pitch w:val="variable"/>
    <w:sig w:usb0="A00000FF" w:usb1="4000204B" w:usb2="00000000" w:usb3="00000000" w:csb0="00000193" w:csb1="00000000"/>
    <w:embedRegular r:id="rId1" w:fontKey="{F4D73C88-D936-40DD-AA82-E940891595D7}"/>
    <w:embedBold r:id="rId2" w:fontKey="{11B0C52C-1A0A-4DF5-99DC-1A8E60139123}"/>
    <w:embedItalic r:id="rId3" w:fontKey="{A6F9FC7E-8E7F-4E10-B4D2-5B09BF98D80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4" w:fontKey="{CB55C898-2B06-43EF-A1A6-39E6C0BA8CC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2CD853F-24E7-4D6C-975A-E5520150E3D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4BC81286-B27F-4644-9B1B-B5177F0FB05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D6290" w14:textId="38B73B92" w:rsidR="00AD52D5" w:rsidRDefault="00AD52D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8752980" wp14:editId="5C094E1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68935"/>
              <wp:effectExtent l="0" t="0" r="9525" b="0"/>
              <wp:wrapNone/>
              <wp:docPr id="199322633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2443FB" w14:textId="2F50D18C" w:rsidR="00AD52D5" w:rsidRPr="00AD52D5" w:rsidRDefault="00AD52D5" w:rsidP="00AD52D5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D52D5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75298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7.25pt;height:29.0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692443FB" w14:textId="2F50D18C" w:rsidR="00AD52D5" w:rsidRPr="00AD52D5" w:rsidRDefault="00AD52D5" w:rsidP="00AD52D5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D52D5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96521" w14:textId="30D596B2" w:rsidR="00AD52D5" w:rsidRDefault="00AD52D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D03081A" wp14:editId="4D5F470A">
              <wp:simplePos x="461473" y="10075492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68935"/>
              <wp:effectExtent l="0" t="0" r="9525" b="0"/>
              <wp:wrapNone/>
              <wp:docPr id="1171994292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6323DA" w14:textId="1D6344BA" w:rsidR="00AD52D5" w:rsidRPr="00AD52D5" w:rsidRDefault="00AD52D5" w:rsidP="00AD52D5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D52D5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03081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7.25pt;height:29.0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536323DA" w14:textId="1D6344BA" w:rsidR="00AD52D5" w:rsidRPr="00AD52D5" w:rsidRDefault="00AD52D5" w:rsidP="00AD52D5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D52D5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F648D" w14:textId="340371F3" w:rsidR="00AD52D5" w:rsidRDefault="00AD52D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337443C" wp14:editId="796F9C7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68935"/>
              <wp:effectExtent l="0" t="0" r="9525" b="0"/>
              <wp:wrapNone/>
              <wp:docPr id="171464565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157551" w14:textId="14425F06" w:rsidR="00AD52D5" w:rsidRPr="00AD52D5" w:rsidRDefault="00AD52D5" w:rsidP="00AD52D5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D52D5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37443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7.25pt;height:29.0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2A157551" w14:textId="14425F06" w:rsidR="00AD52D5" w:rsidRPr="00AD52D5" w:rsidRDefault="00AD52D5" w:rsidP="00AD52D5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D52D5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33956" w14:textId="77777777" w:rsidR="0012460E" w:rsidRDefault="0012460E" w:rsidP="00AD52D5">
      <w:pPr>
        <w:spacing w:line="240" w:lineRule="auto"/>
      </w:pPr>
      <w:r>
        <w:separator/>
      </w:r>
    </w:p>
  </w:footnote>
  <w:footnote w:type="continuationSeparator" w:id="0">
    <w:p w14:paraId="55F60C59" w14:textId="77777777" w:rsidR="0012460E" w:rsidRDefault="0012460E" w:rsidP="00AD52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365A8" w14:textId="43F99B89" w:rsidR="00AD52D5" w:rsidRDefault="00AD52D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9D09E2D" wp14:editId="0028475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68935"/>
              <wp:effectExtent l="0" t="0" r="9525" b="12065"/>
              <wp:wrapNone/>
              <wp:docPr id="1484222225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797CC4" w14:textId="0DB44D4A" w:rsidR="00AD52D5" w:rsidRPr="00AD52D5" w:rsidRDefault="00AD52D5" w:rsidP="00AD52D5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D52D5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09E2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7.25pt;height:29.0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56797CC4" w14:textId="0DB44D4A" w:rsidR="00AD52D5" w:rsidRPr="00AD52D5" w:rsidRDefault="00AD52D5" w:rsidP="00AD52D5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D52D5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24D15" w14:textId="7469361A" w:rsidR="00AD52D5" w:rsidRDefault="00AD52D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34D7DBB" wp14:editId="0AE8C3D5">
              <wp:simplePos x="461473" y="461473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68935"/>
              <wp:effectExtent l="0" t="0" r="9525" b="12065"/>
              <wp:wrapNone/>
              <wp:docPr id="1522521245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CFD4D4" w14:textId="5224955E" w:rsidR="00AD52D5" w:rsidRPr="00AD52D5" w:rsidRDefault="00AD52D5" w:rsidP="00AD52D5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D52D5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4D7DB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7.25pt;height:29.0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" filled="f" stroked="f">
              <v:fill o:detectmouseclick="t"/>
              <v:textbox style="mso-fit-shape-to-text:t" inset="20pt,15pt,0,0">
                <w:txbxContent>
                  <w:p w14:paraId="3ACFD4D4" w14:textId="5224955E" w:rsidR="00AD52D5" w:rsidRPr="00AD52D5" w:rsidRDefault="00AD52D5" w:rsidP="00AD52D5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D52D5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7D789" w14:textId="31A614BB" w:rsidR="00AD52D5" w:rsidRDefault="00AD52D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B7608F3" wp14:editId="69CE70D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68935"/>
              <wp:effectExtent l="0" t="0" r="9525" b="12065"/>
              <wp:wrapNone/>
              <wp:docPr id="1430762423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E875E1" w14:textId="6AFEFF3E" w:rsidR="00AD52D5" w:rsidRPr="00AD52D5" w:rsidRDefault="00AD52D5" w:rsidP="00AD52D5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D52D5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7608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7.25pt;height:29.0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" filled="f" stroked="f">
              <v:fill o:detectmouseclick="t"/>
              <v:textbox style="mso-fit-shape-to-text:t" inset="20pt,15pt,0,0">
                <w:txbxContent>
                  <w:p w14:paraId="42E875E1" w14:textId="6AFEFF3E" w:rsidR="00AD52D5" w:rsidRPr="00AD52D5" w:rsidRDefault="00AD52D5" w:rsidP="00AD52D5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AD52D5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01597"/>
    <w:multiLevelType w:val="multilevel"/>
    <w:tmpl w:val="FCE8FC4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70A5221"/>
    <w:multiLevelType w:val="multilevel"/>
    <w:tmpl w:val="21AE7B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83D675F"/>
    <w:multiLevelType w:val="multilevel"/>
    <w:tmpl w:val="EECCA30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5F016114"/>
    <w:multiLevelType w:val="multilevel"/>
    <w:tmpl w:val="16066B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71F50D86"/>
    <w:multiLevelType w:val="multilevel"/>
    <w:tmpl w:val="F83C9C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A1E16C8"/>
    <w:multiLevelType w:val="multilevel"/>
    <w:tmpl w:val="37B480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EF83E00"/>
    <w:multiLevelType w:val="multilevel"/>
    <w:tmpl w:val="9C8C37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2073381706">
    <w:abstractNumId w:val="6"/>
  </w:num>
  <w:num w:numId="2" w16cid:durableId="350765308">
    <w:abstractNumId w:val="2"/>
  </w:num>
  <w:num w:numId="3" w16cid:durableId="1344093713">
    <w:abstractNumId w:val="4"/>
  </w:num>
  <w:num w:numId="4" w16cid:durableId="1899199185">
    <w:abstractNumId w:val="1"/>
  </w:num>
  <w:num w:numId="5" w16cid:durableId="1352800595">
    <w:abstractNumId w:val="5"/>
  </w:num>
  <w:num w:numId="6" w16cid:durableId="1579973342">
    <w:abstractNumId w:val="3"/>
  </w:num>
  <w:num w:numId="7" w16cid:durableId="588123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E0"/>
    <w:rsid w:val="000710CC"/>
    <w:rsid w:val="0012460E"/>
    <w:rsid w:val="003A53E0"/>
    <w:rsid w:val="00493C4C"/>
    <w:rsid w:val="00AD52D5"/>
    <w:rsid w:val="00FB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4D918"/>
  <w15:docId w15:val="{E329C8E1-C57B-498A-8044-32718D598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AD52D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2D5"/>
  </w:style>
  <w:style w:type="paragraph" w:styleId="Footer">
    <w:name w:val="footer"/>
    <w:basedOn w:val="Normal"/>
    <w:link w:val="FooterChar"/>
    <w:uiPriority w:val="99"/>
    <w:unhideWhenUsed/>
    <w:rsid w:val="00AD52D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fc2e473e99f800b653dab071b9d6fe22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00ab6e01a98f913f8009e6ace56ba74d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54d057-d798-4cb1-9bcd-ada7f61cbbbd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5CE7C7-6D63-438C-B527-52727575BA88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23CC6210-58EF-4C86-A1B0-8820F6F8BD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8876F9-B0ED-4918-806E-BFA3679D16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Cunningham</dc:creator>
  <cp:lastModifiedBy>L Magee</cp:lastModifiedBy>
  <cp:revision>3</cp:revision>
  <dcterms:created xsi:type="dcterms:W3CDTF">2026-03-17T17:17:00Z</dcterms:created>
  <dcterms:modified xsi:type="dcterms:W3CDTF">2026-04-12T16:31:00Z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ClassificationContentMarkingHeaderShapeIds">
    <vt:lpwstr>5547b3b7,58776f11,5abfd49d</vt:lpwstr>
  </property>
  <property fmtid="{D5CDD505-2E9C-101B-9397-08002B2CF9AE}" pid="4" name="ClassificationContentMarkingHeaderFontProps">
    <vt:lpwstr>#000000,10,Aptos</vt:lpwstr>
  </property>
  <property fmtid="{D5CDD505-2E9C-101B-9397-08002B2CF9AE}" pid="5" name="ClassificationContentMarkingHeaderText">
    <vt:lpwstr>Public</vt:lpwstr>
  </property>
  <property fmtid="{D5CDD505-2E9C-101B-9397-08002B2CF9AE}" pid="6" name="ClassificationContentMarkingFooterShapeIds">
    <vt:lpwstr>a385775,be16c09,45db36b4</vt:lpwstr>
  </property>
  <property fmtid="{D5CDD505-2E9C-101B-9397-08002B2CF9AE}" pid="7" name="ClassificationContentMarkingFooterFontProps">
    <vt:lpwstr>#000000,10,Aptos</vt:lpwstr>
  </property>
  <property fmtid="{D5CDD505-2E9C-101B-9397-08002B2CF9AE}" pid="8" name="ClassificationContentMarkingFooterText">
    <vt:lpwstr>Public</vt:lpwstr>
  </property>
  <property fmtid="{D5CDD505-2E9C-101B-9397-08002B2CF9AE}" pid="9" name="MSIP_Label_b3e3b5ea-4b98-4e48-b5c9-b587d8d98a9b_Enabled">
    <vt:lpwstr>true</vt:lpwstr>
  </property>
  <property fmtid="{D5CDD505-2E9C-101B-9397-08002B2CF9AE}" pid="10" name="MSIP_Label_b3e3b5ea-4b98-4e48-b5c9-b587d8d98a9b_SetDate">
    <vt:lpwstr>2026-04-12T16:30:58Z</vt:lpwstr>
  </property>
  <property fmtid="{D5CDD505-2E9C-101B-9397-08002B2CF9AE}" pid="11" name="MSIP_Label_b3e3b5ea-4b98-4e48-b5c9-b587d8d98a9b_Method">
    <vt:lpwstr>Privileged</vt:lpwstr>
  </property>
  <property fmtid="{D5CDD505-2E9C-101B-9397-08002B2CF9AE}" pid="12" name="MSIP_Label_b3e3b5ea-4b98-4e48-b5c9-b587d8d98a9b_Name">
    <vt:lpwstr>b3e3b5ea-4b98-4e48-b5c9-b587d8d98a9b</vt:lpwstr>
  </property>
  <property fmtid="{D5CDD505-2E9C-101B-9397-08002B2CF9AE}" pid="13" name="MSIP_Label_b3e3b5ea-4b98-4e48-b5c9-b587d8d98a9b_SiteId">
    <vt:lpwstr>a091745a-b7d8-4d7a-b2a6-1359053d4510</vt:lpwstr>
  </property>
  <property fmtid="{D5CDD505-2E9C-101B-9397-08002B2CF9AE}" pid="14" name="MSIP_Label_b3e3b5ea-4b98-4e48-b5c9-b587d8d98a9b_ActionId">
    <vt:lpwstr>6768ba2c-92ff-4d96-a2b4-f874ad2b0ee6</vt:lpwstr>
  </property>
  <property fmtid="{D5CDD505-2E9C-101B-9397-08002B2CF9AE}" pid="15" name="MSIP_Label_b3e3b5ea-4b98-4e48-b5c9-b587d8d98a9b_ContentBits">
    <vt:lpwstr>3</vt:lpwstr>
  </property>
  <property fmtid="{D5CDD505-2E9C-101B-9397-08002B2CF9AE}" pid="16" name="MSIP_Label_b3e3b5ea-4b98-4e48-b5c9-b587d8d98a9b_Tag">
    <vt:lpwstr>10, 0, 1, 1</vt:lpwstr>
  </property>
</Properties>
</file>